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E3" w:rsidRPr="004D1BE3" w:rsidRDefault="004D1BE3" w:rsidP="004D1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BE3">
        <w:rPr>
          <w:rFonts w:ascii="Times New Roman" w:hAnsi="Times New Roman"/>
          <w:b/>
          <w:sz w:val="28"/>
          <w:szCs w:val="28"/>
        </w:rPr>
        <w:t>СОВЕТ</w:t>
      </w:r>
    </w:p>
    <w:p w:rsidR="004D1BE3" w:rsidRPr="004D1BE3" w:rsidRDefault="004D1BE3" w:rsidP="004D1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BE3">
        <w:rPr>
          <w:rFonts w:ascii="Times New Roman" w:hAnsi="Times New Roman"/>
          <w:b/>
          <w:sz w:val="28"/>
          <w:szCs w:val="28"/>
        </w:rPr>
        <w:t>Тихвинского сельского поселения</w:t>
      </w:r>
    </w:p>
    <w:p w:rsidR="004D1BE3" w:rsidRPr="004D1BE3" w:rsidRDefault="004D1BE3" w:rsidP="004D1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BE3">
        <w:rPr>
          <w:rFonts w:ascii="Times New Roman" w:hAnsi="Times New Roman"/>
          <w:b/>
          <w:sz w:val="28"/>
          <w:szCs w:val="28"/>
        </w:rPr>
        <w:t>Павлоградского муниципального района</w:t>
      </w:r>
    </w:p>
    <w:p w:rsidR="004D1BE3" w:rsidRPr="004D1BE3" w:rsidRDefault="004D1BE3" w:rsidP="004D1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BE3">
        <w:rPr>
          <w:rFonts w:ascii="Times New Roman" w:hAnsi="Times New Roman"/>
          <w:b/>
          <w:sz w:val="28"/>
          <w:szCs w:val="28"/>
        </w:rPr>
        <w:t>Омской области</w:t>
      </w:r>
    </w:p>
    <w:p w:rsidR="004D1BE3" w:rsidRPr="004D1BE3" w:rsidRDefault="004D1BE3" w:rsidP="004D1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BE3" w:rsidRPr="004D1BE3" w:rsidRDefault="004D1BE3" w:rsidP="004D1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BE3">
        <w:rPr>
          <w:rFonts w:ascii="Times New Roman" w:hAnsi="Times New Roman"/>
          <w:b/>
          <w:sz w:val="28"/>
          <w:szCs w:val="28"/>
        </w:rPr>
        <w:t>Р Е Ш Е Н И Е</w:t>
      </w:r>
    </w:p>
    <w:p w:rsidR="004D1BE3" w:rsidRPr="004D1BE3" w:rsidRDefault="00F01365" w:rsidP="004D1BE3">
      <w:pPr>
        <w:shd w:val="clear" w:color="auto" w:fill="FFFFFF"/>
        <w:tabs>
          <w:tab w:val="right" w:pos="9350"/>
        </w:tabs>
        <w:spacing w:after="0" w:line="240" w:lineRule="auto"/>
        <w:ind w:hanging="11"/>
        <w:rPr>
          <w:rFonts w:ascii="Times New Roman" w:hAnsi="Times New Roman"/>
          <w:color w:val="000000"/>
          <w:spacing w:val="-1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u w:val="single"/>
        </w:rPr>
        <w:t>от 29.05.2024№ 213</w:t>
      </w:r>
    </w:p>
    <w:p w:rsidR="004D1BE3" w:rsidRPr="004D1BE3" w:rsidRDefault="004D1BE3" w:rsidP="004D1BE3">
      <w:pPr>
        <w:shd w:val="clear" w:color="auto" w:fill="FFFFFF"/>
        <w:tabs>
          <w:tab w:val="left" w:pos="998"/>
        </w:tabs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4D1BE3">
        <w:rPr>
          <w:rFonts w:ascii="Times New Roman" w:hAnsi="Times New Roman"/>
          <w:spacing w:val="-1"/>
          <w:sz w:val="28"/>
          <w:szCs w:val="28"/>
        </w:rPr>
        <w:t>с. Тихвинка</w:t>
      </w:r>
    </w:p>
    <w:p w:rsidR="001649D2" w:rsidRPr="001649D2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649D2" w:rsidRPr="001649D2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поддержке инициативы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в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 xml:space="preserve">Тихвинского сельского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решение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мая 2024 г. № 317 </w:t>
      </w:r>
      <w:r w:rsidRPr="006F32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 инициативе по преобразованию всех поселений, входящих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r w:rsidR="004D1B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r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частями 1, 2, 3, 3.1-1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28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закона от 6 октября 2003 года № 131-ФЗ «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>Тихвинского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муниципального 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порядке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проведения публичных слушаний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>Тихвинского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Совета 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 xml:space="preserve">Тихвинского сельского Тихвинского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Омской области от 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>21 ноября 2005 года №14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>Тихвинского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Павлоградского муниципального района Омской области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Поддержать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инициативу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r w:rsidR="004D1B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области, путем их объединения,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>не влекущего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границ муниципальных образований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5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наделением вновь образованного муниципального образования </w:t>
      </w:r>
      <w:r w:rsidRPr="005B7A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наименованием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>«муниципальное образование муниципальный округ Павлоградский район Омской области»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, административны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 п. Павлоградка».</w:t>
      </w:r>
    </w:p>
    <w:p w:rsidR="001649D2" w:rsidRPr="00093482" w:rsidRDefault="001649D2" w:rsidP="000934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Назначить публичные слушания по проекту решения Совета 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 xml:space="preserve">Тихвинского сельского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«О выражении согласия населения на преобразование 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 xml:space="preserve">Тихвинского сельского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r w:rsidR="004D1B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r w:rsidR="004D1B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Омской области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4D1B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 наделением вновь образованного муниципального образования статусом муниципального округа»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(далее соответственно – публичные слушания, проект решения Совета поселения)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606A8" w:rsidRPr="00F01365">
        <w:rPr>
          <w:rFonts w:ascii="Times New Roman" w:eastAsia="Times New Roman" w:hAnsi="Times New Roman"/>
          <w:sz w:val="28"/>
          <w:szCs w:val="28"/>
          <w:lang w:eastAsia="ru-RU"/>
        </w:rPr>
        <w:t xml:space="preserve">19 июня 2024 </w:t>
      </w:r>
      <w:r w:rsidRPr="00F0136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606A8" w:rsidRPr="00F01365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0136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606A8" w:rsidRPr="00F01365">
        <w:rPr>
          <w:rFonts w:ascii="Times New Roman" w:eastAsia="Times New Roman" w:hAnsi="Times New Roman"/>
          <w:sz w:val="28"/>
          <w:szCs w:val="28"/>
          <w:lang w:eastAsia="ru-RU"/>
        </w:rPr>
        <w:t>00 час</w:t>
      </w:r>
      <w:r w:rsidRPr="00F013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слушаний: 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>646768, Омская  область, Павлоградский район, с. Тихвинка, ул. Магистральная, д. 9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 xml:space="preserve"> зал заседаний Администрации Тихвинского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9D2" w:rsidRDefault="001649D2" w:rsidP="001649D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у</w:t>
      </w:r>
      <w:r w:rsidRPr="00D31788">
        <w:rPr>
          <w:rFonts w:ascii="Times New Roman" w:eastAsia="Times New Roman" w:hAnsi="Times New Roman"/>
          <w:i/>
          <w:sz w:val="20"/>
          <w:szCs w:val="20"/>
          <w:lang w:eastAsia="ru-RU"/>
        </w:rPr>
        <w:t>казывается адрес места проведения публичных слушаний</w:t>
      </w:r>
    </w:p>
    <w:p w:rsidR="001649D2" w:rsidRPr="00D31788" w:rsidRDefault="001649D2" w:rsidP="001649D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Организацию и проведение публичных слушаний возложить на Администрацию 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>Тихвинского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 w:rsidR="000606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r w:rsidR="0079019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>Тихвинского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 w:rsidR="000606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r w:rsidR="0079019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в рабочие дни с 9:00 до 16:00 и на официальном сайте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Предложения по рассмотрению проекта решения Совета поселения  принимаются от граждан, проживающих на территории 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 xml:space="preserve">Тихвинского сельского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 w:rsidR="0079019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области, в письменном виде в рабочие дни с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8:30 час.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16:00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>646768, Омская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90195" w:rsidRPr="00790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>Павлоградский район, с. Тихвинка, ул. Магистральная, д. 9 зал заседаний Администрации Тихвинского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Администрации 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>Тихвинского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 w:rsidR="0079019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при организации и проведении публичных слушаний руководствоваться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порядке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проведения публичных слушаний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>Тихвинского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Совета </w:t>
      </w:r>
      <w:r w:rsidR="004D1BE3">
        <w:rPr>
          <w:rFonts w:ascii="Times New Roman" w:eastAsia="Times New Roman" w:hAnsi="Times New Roman"/>
          <w:sz w:val="28"/>
          <w:szCs w:val="28"/>
          <w:lang w:eastAsia="ru-RU"/>
        </w:rPr>
        <w:t xml:space="preserve">Тихвинского сельского Тихвинского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9D2" w:rsidRPr="00025015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(обнародовать)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в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>Тихвинском муниципальном Вестнике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>Тихвинского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 w:rsidR="0079019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Омской</w:t>
      </w:r>
      <w:r w:rsidR="0079019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информационно-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телекоммуникационной сети «Интернет».</w:t>
      </w:r>
    </w:p>
    <w:p w:rsidR="001649D2" w:rsidRPr="008D652F" w:rsidRDefault="001649D2" w:rsidP="000934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649D2" w:rsidRPr="008D652F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1649D2" w:rsidRPr="003D29F4" w:rsidTr="001649D2">
        <w:tc>
          <w:tcPr>
            <w:tcW w:w="4928" w:type="dxa"/>
            <w:shd w:val="clear" w:color="auto" w:fill="auto"/>
          </w:tcPr>
          <w:p w:rsidR="001649D2" w:rsidRPr="003D29F4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1649D2" w:rsidRPr="003D29F4" w:rsidRDefault="00790195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Тихвинского сельского</w:t>
            </w:r>
            <w:r w:rsidR="001649D2" w:rsidRPr="00DE1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r w:rsidR="001649D2"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Омской области</w:t>
            </w:r>
          </w:p>
        </w:tc>
        <w:tc>
          <w:tcPr>
            <w:tcW w:w="567" w:type="dxa"/>
          </w:tcPr>
          <w:p w:rsidR="001649D2" w:rsidRPr="003D29F4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</w:tcPr>
          <w:p w:rsidR="001649D2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1649D2" w:rsidRPr="003D29F4" w:rsidRDefault="00093482" w:rsidP="000934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Тихвинского сельского </w:t>
            </w:r>
            <w:r w:rsidR="001649D2" w:rsidRPr="00DE1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Павлоградского</w:t>
            </w:r>
            <w:r w:rsidR="004D1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49D2"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Омской области</w:t>
            </w:r>
          </w:p>
        </w:tc>
      </w:tr>
    </w:tbl>
    <w:p w:rsidR="00B82BAE" w:rsidRDefault="00B82BAE"/>
    <w:sectPr w:rsidR="00B82BAE" w:rsidSect="001649D2">
      <w:headerReference w:type="default" r:id="rId6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A42" w:rsidRDefault="00456A42" w:rsidP="00042350">
      <w:pPr>
        <w:spacing w:after="0" w:line="240" w:lineRule="auto"/>
      </w:pPr>
      <w:r>
        <w:separator/>
      </w:r>
    </w:p>
  </w:endnote>
  <w:endnote w:type="continuationSeparator" w:id="1">
    <w:p w:rsidR="00456A42" w:rsidRDefault="00456A42" w:rsidP="0004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A42" w:rsidRDefault="00456A42" w:rsidP="00042350">
      <w:pPr>
        <w:spacing w:after="0" w:line="240" w:lineRule="auto"/>
      </w:pPr>
      <w:r>
        <w:separator/>
      </w:r>
    </w:p>
  </w:footnote>
  <w:footnote w:type="continuationSeparator" w:id="1">
    <w:p w:rsidR="00456A42" w:rsidRDefault="00456A42" w:rsidP="0004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D2" w:rsidRPr="00C27D19" w:rsidRDefault="001649D2" w:rsidP="001649D2">
    <w:pPr>
      <w:pStyle w:val="a3"/>
      <w:tabs>
        <w:tab w:val="left" w:pos="5592"/>
      </w:tabs>
      <w:rPr>
        <w:sz w:val="28"/>
        <w:szCs w:val="28"/>
      </w:rPr>
    </w:pPr>
    <w:r>
      <w:rPr>
        <w:rFonts w:ascii="Times New Roman" w:hAnsi="Times New Roman"/>
        <w:sz w:val="24"/>
        <w:szCs w:val="24"/>
      </w:rPr>
      <w:tab/>
    </w:r>
    <w:r w:rsidR="00194173" w:rsidRPr="00C27D19">
      <w:rPr>
        <w:rFonts w:ascii="Times New Roman" w:hAnsi="Times New Roman"/>
        <w:sz w:val="28"/>
        <w:szCs w:val="28"/>
      </w:rPr>
      <w:fldChar w:fldCharType="begin"/>
    </w:r>
    <w:r w:rsidRPr="00C27D19">
      <w:rPr>
        <w:rFonts w:ascii="Times New Roman" w:hAnsi="Times New Roman"/>
        <w:sz w:val="28"/>
        <w:szCs w:val="28"/>
      </w:rPr>
      <w:instrText>PAGE   \* MERGEFORMAT</w:instrText>
    </w:r>
    <w:r w:rsidR="00194173" w:rsidRPr="00C27D19">
      <w:rPr>
        <w:rFonts w:ascii="Times New Roman" w:hAnsi="Times New Roman"/>
        <w:sz w:val="28"/>
        <w:szCs w:val="28"/>
      </w:rPr>
      <w:fldChar w:fldCharType="separate"/>
    </w:r>
    <w:r w:rsidR="00F01365">
      <w:rPr>
        <w:rFonts w:ascii="Times New Roman" w:hAnsi="Times New Roman"/>
        <w:noProof/>
        <w:sz w:val="28"/>
        <w:szCs w:val="28"/>
      </w:rPr>
      <w:t>2</w:t>
    </w:r>
    <w:r w:rsidR="00194173" w:rsidRPr="00C27D19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9D2"/>
    <w:rsid w:val="00042350"/>
    <w:rsid w:val="000606A8"/>
    <w:rsid w:val="00093482"/>
    <w:rsid w:val="001649D2"/>
    <w:rsid w:val="00194173"/>
    <w:rsid w:val="00456A42"/>
    <w:rsid w:val="004D1BE3"/>
    <w:rsid w:val="00790195"/>
    <w:rsid w:val="009436B7"/>
    <w:rsid w:val="00AD2602"/>
    <w:rsid w:val="00B82BAE"/>
    <w:rsid w:val="00F01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9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9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Адм.Тихвинка</cp:lastModifiedBy>
  <cp:revision>4</cp:revision>
  <dcterms:created xsi:type="dcterms:W3CDTF">2024-05-28T06:20:00Z</dcterms:created>
  <dcterms:modified xsi:type="dcterms:W3CDTF">2024-05-29T09:53:00Z</dcterms:modified>
</cp:coreProperties>
</file>